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C8277A">
      <w:proofErr w:type="spellStart"/>
      <w:r w:rsidRPr="00C8277A">
        <w:t>Розчин:його</w:t>
      </w:r>
      <w:proofErr w:type="spellEnd"/>
      <w:r w:rsidRPr="00C8277A">
        <w:t xml:space="preserve"> </w:t>
      </w:r>
      <w:proofErr w:type="spellStart"/>
      <w:r w:rsidRPr="00C8277A">
        <w:t>компоненти,кількісний</w:t>
      </w:r>
      <w:proofErr w:type="spellEnd"/>
      <w:r w:rsidRPr="00C8277A">
        <w:t xml:space="preserve"> склад.</w:t>
      </w:r>
    </w:p>
    <w:p w:rsidR="00C8277A" w:rsidRDefault="00C8277A">
      <w:r w:rsidRPr="00C8277A">
        <w:t>Параграф 26,27.Впр 192,197(письмово),198,200</w:t>
      </w:r>
      <w:bookmarkStart w:id="0" w:name="_GoBack"/>
      <w:bookmarkEnd w:id="0"/>
    </w:p>
    <w:sectPr w:rsidR="00C827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7A"/>
    <w:rsid w:val="00C8277A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2020-04-10T19:53:00Z</dcterms:created>
  <dcterms:modified xsi:type="dcterms:W3CDTF">2020-04-10T19:55:00Z</dcterms:modified>
</cp:coreProperties>
</file>