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1256EA">
      <w:r w:rsidRPr="001256EA">
        <w:t xml:space="preserve">8клас:генетичний зв'язок між класами неорганічних </w:t>
      </w:r>
      <w:proofErr w:type="spellStart"/>
      <w:r w:rsidRPr="001256EA">
        <w:t>сполук</w:t>
      </w:r>
      <w:proofErr w:type="spellEnd"/>
    </w:p>
    <w:p w:rsidR="001256EA" w:rsidRDefault="001256EA">
      <w:r>
        <w:rPr>
          <w:noProof/>
          <w:lang w:eastAsia="uk-UA"/>
        </w:rPr>
        <w:drawing>
          <wp:inline distT="0" distB="0" distL="0" distR="0">
            <wp:extent cx="6120765" cy="3450581"/>
            <wp:effectExtent l="0" t="0" r="0" b="0"/>
            <wp:docPr id="1" name="Рисунок 1" descr="C:\Users\Admin\Desktop\зображення_viber_2020-04-10_08-56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ображення_viber_2020-04-10_08-56-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6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6EA"/>
    <w:rsid w:val="001256EA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6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6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2020-04-10T19:54:00Z</dcterms:created>
  <dcterms:modified xsi:type="dcterms:W3CDTF">2020-04-10T19:58:00Z</dcterms:modified>
</cp:coreProperties>
</file>