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83D" w:rsidRDefault="001D683D" w:rsidP="005D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B97690" wp14:editId="37061814">
            <wp:simplePos x="0" y="0"/>
            <wp:positionH relativeFrom="column">
              <wp:posOffset>2733675</wp:posOffset>
            </wp:positionH>
            <wp:positionV relativeFrom="paragraph">
              <wp:posOffset>-362585</wp:posOffset>
            </wp:positionV>
            <wp:extent cx="495300" cy="571500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683D" w:rsidRDefault="001D683D" w:rsidP="005D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D683D" w:rsidRDefault="005D7C31" w:rsidP="005D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D7C31">
        <w:rPr>
          <w:rFonts w:ascii="Times New Roman" w:eastAsia="Times New Roman" w:hAnsi="Times New Roman" w:cs="Times New Roman"/>
          <w:b/>
          <w:bCs/>
          <w:color w:val="000000"/>
          <w:sz w:val="28"/>
        </w:rPr>
        <w:t>ЛІЦЕЙ С.РИКОВИЧІ ПАВЛІВСЬКОЇ СІЛЬСЬКОЇ РАДИ</w:t>
      </w:r>
      <w:r w:rsidR="001D68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ВОЛИНСЬКОЇ ОБЛАСТІ</w:t>
      </w:r>
    </w:p>
    <w:p w:rsidR="001D683D" w:rsidRDefault="001D683D" w:rsidP="005D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5D7C31" w:rsidRDefault="005D7C31" w:rsidP="005D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 w:rsidRPr="005D7C3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НАКАЗ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25.02.2020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                   </w:t>
      </w:r>
      <w:r w:rsidR="001D683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с.Риковичі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                         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№23-ос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створення комісії з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протидії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булінгу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На виконання Закону України «Про внесення змін до деяких законодавчих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актів України, щодо протидії булінгу» від 18.12.2018 року № 2657-УШ, листа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МОН України від 29.01.2019 року №1/11-881 «Рекомендації для закладів освіт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и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щодо застосування норм Закону України», абзацу дев’ятого частини першої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статті 64 Закону України «Про освіту», наказу Міністерства освіти і науки від28.12.2019 року №1646 «Деякі питання реагування на випадки боулінгу(цькування) та застосування заходів виховного впливу в закладах освіти»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зареєстрованого в Міністерстві юстиції України 23.02.20 року №111/34394,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метою створення безпечного освітнього середовища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НАКАЗУЮ: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1. </w:t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Призначити заступника директора з навчально-виховної роботи Біляк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Оксану Валентинівну відповідальною на запобігання та протидію булінгу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(цькуванню).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2. Створити комісію з розгляду випадків булінгу у складі: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Поцілуй З.І., директор ліцею – голова комісії,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- Біляк О.В., заступник директора з НВР – заступник голови комісії,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- Шелест Т.Є., вчитель німецької мови,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- Кондратюк Мар’яна Василівна, практичний психолог,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-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Глум Н.А., педагогорганізатор, 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-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Недбайло А.П., голова ради ліцею, 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-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батько / мати учня з яким</w:t>
      </w:r>
      <w:r w:rsidR="001D683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стався випадок булінгу, </w:t>
      </w:r>
    </w:p>
    <w:p w:rsidR="005D7C31" w:rsidRDefault="005D7C31" w:rsidP="005D7C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-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класний керівник класу, в якому стався випадок</w:t>
      </w:r>
      <w:r w:rsidR="001D683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>булінгу – члени комісії,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3. </w:t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Затвердити порядок реагування на встановлені випадки булінгу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(цькування) у школі та відповідальність осіб, причетних до цього (Додаток1).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4. Затвердити процедуру подання учасниками освітнього процесу заяв про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випадки булінгу (цькування) в установі (Додаток 2).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5. Комісії до 01.03.2020 року розробити і подати директору на затвердження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план заходів на запобігання та протидію булінгу (цькуванню) у ліцеї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(відповідальна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 xml:space="preserve"> Біляк О.В.).</w:t>
      </w:r>
      <w:r w:rsidRPr="005D7C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D7C31">
        <w:rPr>
          <w:rFonts w:ascii="Times New Roman" w:eastAsia="Times New Roman" w:hAnsi="Times New Roman" w:cs="Times New Roman"/>
          <w:color w:val="000000"/>
          <w:sz w:val="28"/>
        </w:rPr>
        <w:t>6. Контроль за виконанням даного наказу залишаю за собою.</w:t>
      </w:r>
    </w:p>
    <w:p w:rsidR="001D683D" w:rsidRDefault="001D683D" w:rsidP="00184B34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5D7C31" w:rsidRDefault="00184B34" w:rsidP="00184B34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ab/>
      </w:r>
      <w:r w:rsidR="0058319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83194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>Зоя ПОЦІЛУЙ</w:t>
      </w:r>
    </w:p>
    <w:p w:rsidR="00184B34" w:rsidRPr="00583194" w:rsidRDefault="00583194" w:rsidP="00583194">
      <w:pPr>
        <w:tabs>
          <w:tab w:val="left" w:pos="61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наказом ознайомлені                                      </w:t>
      </w:r>
      <w:r w:rsidR="00184B34" w:rsidRPr="005831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П.</w:t>
      </w:r>
      <w:r w:rsidR="00184B34" w:rsidRPr="005831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Недбайло</w:t>
      </w:r>
    </w:p>
    <w:p w:rsidR="005D7C31" w:rsidRDefault="00583194" w:rsidP="00583194">
      <w:pPr>
        <w:tabs>
          <w:tab w:val="left" w:pos="8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4B34" w:rsidRPr="00583194">
        <w:rPr>
          <w:rFonts w:ascii="Times New Roman" w:eastAsia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="00184B34" w:rsidRPr="00583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Біляк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М.В. Кондратюк</w:t>
      </w:r>
    </w:p>
    <w:p w:rsidR="009D68EC" w:rsidRPr="009D68EC" w:rsidRDefault="00583194" w:rsidP="009D68EC">
      <w:pPr>
        <w:tabs>
          <w:tab w:val="left" w:pos="8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Н.А. Глум                                                           Т.Є. Шелест</w:t>
      </w:r>
    </w:p>
    <w:sectPr w:rsidR="009D68EC" w:rsidRPr="009D68EC" w:rsidSect="001D683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194" w:rsidRDefault="00583194" w:rsidP="00583194">
      <w:pPr>
        <w:spacing w:after="0" w:line="240" w:lineRule="auto"/>
      </w:pPr>
      <w:r>
        <w:separator/>
      </w:r>
    </w:p>
  </w:endnote>
  <w:endnote w:type="continuationSeparator" w:id="0">
    <w:p w:rsidR="00583194" w:rsidRDefault="00583194" w:rsidP="00583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194" w:rsidRDefault="00583194" w:rsidP="00583194">
      <w:pPr>
        <w:spacing w:after="0" w:line="240" w:lineRule="auto"/>
      </w:pPr>
      <w:r>
        <w:separator/>
      </w:r>
    </w:p>
  </w:footnote>
  <w:footnote w:type="continuationSeparator" w:id="0">
    <w:p w:rsidR="00583194" w:rsidRDefault="00583194" w:rsidP="005831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C31"/>
    <w:rsid w:val="00184B34"/>
    <w:rsid w:val="001D683D"/>
    <w:rsid w:val="00583194"/>
    <w:rsid w:val="005D7C31"/>
    <w:rsid w:val="009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7FB8"/>
  <w15:docId w15:val="{733F5C90-9FB9-4FD1-80F7-10A8FF88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7C3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D7C3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5D7C3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583194"/>
  </w:style>
  <w:style w:type="paragraph" w:styleId="a6">
    <w:name w:val="footer"/>
    <w:basedOn w:val="a"/>
    <w:link w:val="a7"/>
    <w:uiPriority w:val="99"/>
    <w:semiHidden/>
    <w:unhideWhenUsed/>
    <w:rsid w:val="0058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58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5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2021-03-11T08:38:00Z</dcterms:created>
  <dcterms:modified xsi:type="dcterms:W3CDTF">2021-03-11T11:59:00Z</dcterms:modified>
</cp:coreProperties>
</file>