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ECD" w:rsidRPr="00800ECD" w:rsidRDefault="00800ECD" w:rsidP="00800ECD">
      <w:pPr>
        <w:shd w:val="clear" w:color="auto" w:fill="FFFFFF"/>
        <w:spacing w:after="0" w:line="240" w:lineRule="auto"/>
        <w:jc w:val="center"/>
        <w:rPr>
          <w:rFonts w:ascii="Tahoma" w:eastAsia="Times New Roman" w:hAnsi="Tahoma" w:cs="Tahoma"/>
          <w:color w:val="000000"/>
          <w:sz w:val="29"/>
          <w:szCs w:val="29"/>
        </w:rPr>
      </w:pPr>
      <w:r>
        <w:rPr>
          <w:rFonts w:ascii="Tahoma" w:eastAsia="Times New Roman" w:hAnsi="Tahoma" w:cs="Tahoma"/>
          <w:noProof/>
          <w:color w:val="000000"/>
          <w:sz w:val="29"/>
          <w:szCs w:val="29"/>
          <w:bdr w:val="single" w:sz="2" w:space="7" w:color="E3E8F2" w:frame="1"/>
        </w:rPr>
        <w:drawing>
          <wp:inline distT="0" distB="0" distL="0" distR="0">
            <wp:extent cx="3140075" cy="1164590"/>
            <wp:effectExtent l="19050" t="0" r="3175" b="0"/>
            <wp:docPr id="1" name="Рисунок 1" descr="/Files/images/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mages/images (5).jpg"/>
                    <pic:cNvPicPr>
                      <a:picLocks noChangeAspect="1" noChangeArrowheads="1"/>
                    </pic:cNvPicPr>
                  </pic:nvPicPr>
                  <pic:blipFill>
                    <a:blip r:embed="rId5"/>
                    <a:srcRect/>
                    <a:stretch>
                      <a:fillRect/>
                    </a:stretch>
                  </pic:blipFill>
                  <pic:spPr bwMode="auto">
                    <a:xfrm>
                      <a:off x="0" y="0"/>
                      <a:ext cx="3140075" cy="1164590"/>
                    </a:xfrm>
                    <a:prstGeom prst="rect">
                      <a:avLst/>
                    </a:prstGeom>
                    <a:noFill/>
                    <a:ln w="9525">
                      <a:noFill/>
                      <a:miter lim="800000"/>
                      <a:headEnd/>
                      <a:tailEnd/>
                    </a:ln>
                  </pic:spPr>
                </pic:pic>
              </a:graphicData>
            </a:graphic>
          </wp:inline>
        </w:drawing>
      </w:r>
    </w:p>
    <w:p w:rsidR="00800ECD" w:rsidRPr="00800ECD" w:rsidRDefault="00800ECD" w:rsidP="00800ECD">
      <w:pPr>
        <w:shd w:val="clear" w:color="auto" w:fill="FFFFFF"/>
        <w:spacing w:after="180" w:line="240" w:lineRule="auto"/>
        <w:jc w:val="center"/>
        <w:outlineLvl w:val="0"/>
        <w:rPr>
          <w:rFonts w:ascii="Trebuchet MS" w:eastAsia="Times New Roman" w:hAnsi="Trebuchet MS" w:cs="Times New Roman"/>
          <w:b/>
          <w:bCs/>
          <w:color w:val="457DA1"/>
          <w:kern w:val="36"/>
          <w:sz w:val="58"/>
          <w:szCs w:val="58"/>
        </w:rPr>
      </w:pPr>
      <w:r w:rsidRPr="00800ECD">
        <w:rPr>
          <w:rFonts w:ascii="Trebuchet MS" w:eastAsia="Times New Roman" w:hAnsi="Trebuchet MS" w:cs="Times New Roman"/>
          <w:b/>
          <w:bCs/>
          <w:color w:val="457DA1"/>
          <w:kern w:val="36"/>
          <w:sz w:val="58"/>
          <w:szCs w:val="58"/>
        </w:rPr>
        <w:t>Сім простих порад</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перша і найтяжча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Ніколи не намагайся отримати все і відразу. Пам'ятай, що успіх - це насамперед праця. Не вір красивим фільмам, у яких показано: щоб досягти успіху досить бути вродливим чи багатим. Навіть Попелюшку винагородили за її працю і терпеливість.</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друга - про любов</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Обов’язково зміни своє ставлення до людей, які тебе оточують. Хочеш, щоб тебе любили люди - полюби їх сам. Подумай, чи подобаються особисто тобі егоїстичні, нетерпимі до чужих думок люди? То чому, якщо ти саме такий, повинні любити тебе?</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третя - особлива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Потрібно на деякий час забути, що ти особливий, не такий як всі. Запам'ятай, що про це знає лише твоя мама і ти сам.</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четверта - про найдорожче.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Полюби себе насамперед сам. Це не значить, що ти повинен любуватися собою в дзеркало. </w:t>
      </w:r>
      <w:r w:rsidRPr="00800ECD">
        <w:rPr>
          <w:rFonts w:ascii="Trebuchet MS" w:eastAsia="Times New Roman" w:hAnsi="Trebuchet MS" w:cs="Times New Roman"/>
          <w:b/>
          <w:bCs/>
          <w:color w:val="000000"/>
          <w:sz w:val="41"/>
          <w:szCs w:val="41"/>
        </w:rPr>
        <w:lastRenderedPageBreak/>
        <w:t xml:space="preserve">Просто стався з повагою до свого тіла, не отруюй його алкоголем та іншими </w:t>
      </w:r>
      <w:proofErr w:type="spellStart"/>
      <w:r w:rsidRPr="00800ECD">
        <w:rPr>
          <w:rFonts w:ascii="Trebuchet MS" w:eastAsia="Times New Roman" w:hAnsi="Trebuchet MS" w:cs="Times New Roman"/>
          <w:b/>
          <w:bCs/>
          <w:color w:val="000000"/>
          <w:sz w:val="41"/>
          <w:szCs w:val="41"/>
        </w:rPr>
        <w:t>ядами</w:t>
      </w:r>
      <w:proofErr w:type="spellEnd"/>
      <w:r w:rsidRPr="00800ECD">
        <w:rPr>
          <w:rFonts w:ascii="Trebuchet MS" w:eastAsia="Times New Roman" w:hAnsi="Trebuchet MS" w:cs="Times New Roman"/>
          <w:b/>
          <w:bCs/>
          <w:color w:val="000000"/>
          <w:sz w:val="41"/>
          <w:szCs w:val="41"/>
        </w:rPr>
        <w:t>. Пам'ятай, що кожна людина може любити інших лише тоді, коли любить себе. Але не будь егоїстом. Ти не один на світі.</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п'ята - пріоритетна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Не розпорошуй свої сили відразу у всіх напрямках. Вибери кілька важливих для тебе справ і наполегливо вдосконалюйся саме в них. Хоча спробувати себе в нових справах ніколи не завадить. Хтозна, можливо, саме там чекає на тебе успіх, сидить собі і жде, коли ж ти його віднайдеш.</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шоста - навчайся!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Навчайся все своє життя. Ніхто не заперечує, що ти і так багато знаєш та умієш. Добре, що ти знаєш, скільки часу тривала столітня війна (100?!), чудово, якщо ти можеш відрізнити комп'ютерний вірус від вірусу грипу, вітаю, якщо зумієш своїми руками забити звичайний цвях в цегляну стіну.</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сьома і остання (по списку, а не по значенню!)</w:t>
      </w:r>
    </w:p>
    <w:p w:rsidR="00800ECD" w:rsidRPr="000F43E5" w:rsidRDefault="00800ECD" w:rsidP="000F43E5">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Отже, ти хочеш досягти успіху? То чого ж тоді чекаєш і витрачаєш свій дорогоцінний час на читання цих порад? Давай, не сиди, пора уже щось зробити своїми руками.</w:t>
      </w:r>
    </w:p>
    <w:p w:rsidR="00800ECD" w:rsidRPr="00800ECD" w:rsidRDefault="00800ECD" w:rsidP="00800ECD">
      <w:pPr>
        <w:shd w:val="clear" w:color="auto" w:fill="FFFFFF"/>
        <w:spacing w:after="180" w:line="240" w:lineRule="auto"/>
        <w:outlineLvl w:val="0"/>
        <w:rPr>
          <w:rFonts w:ascii="Trebuchet MS" w:eastAsia="Times New Roman" w:hAnsi="Trebuchet MS" w:cs="Times New Roman"/>
          <w:b/>
          <w:bCs/>
          <w:color w:val="457DA1"/>
          <w:kern w:val="36"/>
          <w:sz w:val="58"/>
          <w:szCs w:val="58"/>
        </w:rPr>
      </w:pPr>
      <w:r w:rsidRPr="00800ECD">
        <w:rPr>
          <w:rFonts w:ascii="Trebuchet MS" w:eastAsia="Times New Roman" w:hAnsi="Trebuchet MS" w:cs="Times New Roman"/>
          <w:b/>
          <w:bCs/>
          <w:color w:val="457DA1"/>
          <w:kern w:val="36"/>
          <w:sz w:val="58"/>
          <w:szCs w:val="58"/>
        </w:rPr>
        <w:lastRenderedPageBreak/>
        <w:t>Хочеш бути успішним у навчанні?</w:t>
      </w:r>
    </w:p>
    <w:p w:rsidR="00800ECD" w:rsidRPr="00800ECD" w:rsidRDefault="00800ECD" w:rsidP="00800E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65350" cy="1431925"/>
            <wp:effectExtent l="19050" t="0" r="6350" b="0"/>
            <wp:docPr id="3" name="Рисунок 3" descr="/Files/images/домашні завд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images/домашні завдання.jpg"/>
                    <pic:cNvPicPr>
                      <a:picLocks noChangeAspect="1" noChangeArrowheads="1"/>
                    </pic:cNvPicPr>
                  </pic:nvPicPr>
                  <pic:blipFill>
                    <a:blip r:embed="rId6"/>
                    <a:srcRect/>
                    <a:stretch>
                      <a:fillRect/>
                    </a:stretch>
                  </pic:blipFill>
                  <pic:spPr bwMode="auto">
                    <a:xfrm>
                      <a:off x="0" y="0"/>
                      <a:ext cx="2165350" cy="1431925"/>
                    </a:xfrm>
                    <a:prstGeom prst="rect">
                      <a:avLst/>
                    </a:prstGeom>
                    <a:noFill/>
                    <a:ln w="9525">
                      <a:noFill/>
                      <a:miter lim="800000"/>
                      <a:headEnd/>
                      <a:tailEnd/>
                    </a:ln>
                  </pic:spPr>
                </pic:pic>
              </a:graphicData>
            </a:graphic>
          </wp:inline>
        </w:drawing>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Підказка, як ефективно готувати домашні завдання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 Активно працюй на уроці: уважно слухай, відповідай на запитання.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2. Став запитання, якщо чогось не зрозумів або з чимось не згодний.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3. Навчися користуватися словниками й довідниками. З'ясуй значення незнайомих слів, знаходь потрібні факти й пояснення, правила, формули в довідниках.</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4. Якщо в тебе є комп'ютер, навчися з його допомогою знаходити потрібну інформацію, робити розрахунки за допомогою електронних таблиць тощо.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5. Продумай послідовність виконання завдань з окремих предметів і спробуй визначити, скільки часу тобі знадобиться для виконання кожного завдання.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6. Між уроками роби перерви.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7. Спочатку спробуй зрозуміти матеріал, а потім його запам'ятати.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8. Якщо матеріал, який треба вивчити, великий за обсягом або складний, розбий його на окремі частини й опрацюй кожну частину окремо. Використовуй метод ключових слів. (Ключові слова - найважливіші в кожному абзаці).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9. Не залишай підготовку до доповідей, творів, творчих робіт на останній день, адже це потребує багато часу. Готуйся до них заздалегідь, рівномірно розподіляючи навантаження.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10. Готуючись до усних уроків, використовуй карти, схеми. Вони допоможуть тобі краще зрозуміти й запам'ятати матеріал.</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11. Складай план усної відповіді.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12. Перевіряй себе.</w:t>
      </w:r>
    </w:p>
    <w:p w:rsidR="00800ECD" w:rsidRPr="00800ECD" w:rsidRDefault="00800ECD" w:rsidP="00800ECD">
      <w:pPr>
        <w:spacing w:after="360" w:line="240" w:lineRule="auto"/>
        <w:rPr>
          <w:rFonts w:ascii="Times New Roman" w:eastAsia="Times New Roman" w:hAnsi="Times New Roman" w:cs="Times New Roman"/>
          <w:sz w:val="24"/>
          <w:szCs w:val="24"/>
        </w:rPr>
      </w:pPr>
    </w:p>
    <w:p w:rsidR="00800ECD" w:rsidRPr="000F43E5" w:rsidRDefault="00800ECD" w:rsidP="00800ECD">
      <w:pPr>
        <w:shd w:val="clear" w:color="auto" w:fill="FFFFFF"/>
        <w:spacing w:after="0" w:line="240" w:lineRule="auto"/>
        <w:jc w:val="center"/>
        <w:outlineLvl w:val="2"/>
        <w:rPr>
          <w:rFonts w:ascii="Trebuchet MS" w:eastAsia="Times New Roman" w:hAnsi="Trebuchet MS" w:cs="Times New Roman"/>
          <w:b/>
          <w:bCs/>
          <w:color w:val="000000"/>
          <w:sz w:val="46"/>
          <w:szCs w:val="46"/>
          <w:u w:val="single"/>
        </w:rPr>
      </w:pPr>
      <w:r w:rsidRPr="000F43E5">
        <w:rPr>
          <w:rFonts w:ascii="Trebuchet MS" w:eastAsia="Times New Roman" w:hAnsi="Trebuchet MS" w:cs="Times New Roman"/>
          <w:b/>
          <w:bCs/>
          <w:color w:val="000000"/>
          <w:sz w:val="46"/>
          <w:szCs w:val="46"/>
          <w:u w:val="single"/>
        </w:rPr>
        <w:t xml:space="preserve">Рекомендації </w:t>
      </w:r>
      <w:proofErr w:type="spellStart"/>
      <w:r w:rsidRPr="000F43E5">
        <w:rPr>
          <w:rFonts w:ascii="Trebuchet MS" w:eastAsia="Times New Roman" w:hAnsi="Trebuchet MS" w:cs="Times New Roman"/>
          <w:b/>
          <w:bCs/>
          <w:color w:val="000000"/>
          <w:sz w:val="46"/>
          <w:szCs w:val="46"/>
          <w:u w:val="single"/>
        </w:rPr>
        <w:t>учням</w:t>
      </w:r>
      <w:r w:rsidRPr="000F43E5">
        <w:rPr>
          <w:rFonts w:ascii="Trebuchet MS" w:eastAsia="Times New Roman" w:hAnsi="Trebuchet MS" w:cs="Trebuchet MS"/>
          <w:b/>
          <w:bCs/>
          <w:color w:val="000000"/>
          <w:sz w:val="46"/>
          <w:szCs w:val="46"/>
          <w:u w:val="single"/>
        </w:rPr>
        <w:t>﻿</w:t>
      </w:r>
      <w:proofErr w:type="spellEnd"/>
      <w:r w:rsidRPr="000F43E5">
        <w:rPr>
          <w:rFonts w:ascii="Trebuchet MS" w:eastAsia="Times New Roman" w:hAnsi="Trebuchet MS" w:cs="Trebuchet MS"/>
          <w:b/>
          <w:bCs/>
          <w:color w:val="000000"/>
          <w:sz w:val="46"/>
          <w:szCs w:val="46"/>
          <w:u w:val="single"/>
        </w:rPr>
        <w:br/>
        <w:t>«ЩО РОБИТИ, ЩОБ ТЕБЕ</w:t>
      </w:r>
      <w:r w:rsidRPr="000F43E5">
        <w:rPr>
          <w:rFonts w:ascii="Trebuchet MS" w:eastAsia="Times New Roman" w:hAnsi="Trebuchet MS" w:cs="Times New Roman"/>
          <w:b/>
          <w:bCs/>
          <w:color w:val="000000"/>
          <w:sz w:val="46"/>
          <w:szCs w:val="46"/>
          <w:u w:val="single"/>
        </w:rPr>
        <w:t xml:space="preserve"> НЕ ПРИНИЖУВАЛИ»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У тебе вже може бути різний досвід відносин зі світом. Може в одних стосунках ти відчуваєш і поводиш себе як сильна і незалежна людина, а в інших дозволяєш на себе тиснути, принижувати тебе.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І, можливо, у твоєму житті є люди, з якими ти частіше займаєш позицію жертви (це коли ти </w:t>
      </w:r>
      <w:r w:rsidRPr="00800ECD">
        <w:rPr>
          <w:rFonts w:ascii="Trebuchet MS" w:eastAsia="Times New Roman" w:hAnsi="Trebuchet MS" w:cs="Times New Roman"/>
          <w:b/>
          <w:bCs/>
          <w:color w:val="000000"/>
          <w:sz w:val="41"/>
          <w:szCs w:val="41"/>
        </w:rPr>
        <w:lastRenderedPageBreak/>
        <w:t>дозволяєш принижувати і використовувати себе, а з середини почуваєшся неповноцінним та нездатним себе відстояти). І здається, що немає можливості протистояти їм.</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І це також є вибір.</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І ти можеш обирати - поводити себе й надалі з позиції приниженого, або почати змінювати свою роль.</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ЩО ТАКЕ ПРИНИЖЕННЯ?</w:t>
      </w:r>
    </w:p>
    <w:tbl>
      <w:tblPr>
        <w:tblW w:w="10842" w:type="dxa"/>
        <w:shd w:val="clear" w:color="auto" w:fill="FFFFFF"/>
        <w:tblCellMar>
          <w:left w:w="0" w:type="dxa"/>
          <w:right w:w="0" w:type="dxa"/>
        </w:tblCellMar>
        <w:tblLook w:val="04A0"/>
      </w:tblPr>
      <w:tblGrid>
        <w:gridCol w:w="3028"/>
        <w:gridCol w:w="547"/>
        <w:gridCol w:w="7267"/>
      </w:tblGrid>
      <w:tr w:rsidR="00800ECD" w:rsidRPr="00800ECD" w:rsidTr="00800ECD">
        <w:tc>
          <w:tcPr>
            <w:tcW w:w="0" w:type="auto"/>
            <w:tcBorders>
              <w:top w:val="single" w:sz="6" w:space="0" w:color="999999"/>
              <w:left w:val="single" w:sz="6" w:space="0" w:color="999999"/>
              <w:bottom w:val="single" w:sz="6" w:space="0" w:color="999999"/>
              <w:right w:val="single" w:sz="6" w:space="0" w:color="999999"/>
            </w:tcBorders>
            <w:shd w:val="clear" w:color="auto" w:fill="FFFFFF"/>
            <w:tcMar>
              <w:top w:w="96" w:type="dxa"/>
              <w:left w:w="168" w:type="dxa"/>
              <w:bottom w:w="96" w:type="dxa"/>
              <w:right w:w="168" w:type="dxa"/>
            </w:tcMar>
            <w:vAlign w:val="center"/>
            <w:hideMark/>
          </w:tcPr>
          <w:p w:rsidR="00800ECD" w:rsidRPr="00800ECD" w:rsidRDefault="00800ECD" w:rsidP="00800ECD">
            <w:pPr>
              <w:spacing w:after="0" w:line="288" w:lineRule="atLeast"/>
              <w:rPr>
                <w:rFonts w:ascii="Tahoma" w:eastAsia="Times New Roman" w:hAnsi="Tahoma" w:cs="Tahoma"/>
                <w:color w:val="000000"/>
                <w:sz w:val="29"/>
                <w:szCs w:val="29"/>
              </w:rPr>
            </w:pPr>
            <w:r w:rsidRPr="00800ECD">
              <w:rPr>
                <w:rFonts w:ascii="Tahoma" w:eastAsia="Times New Roman" w:hAnsi="Tahoma" w:cs="Tahoma"/>
                <w:color w:val="000000"/>
                <w:sz w:val="29"/>
                <w:szCs w:val="29"/>
              </w:rPr>
              <w:t>· слово або вислів;</w:t>
            </w:r>
            <w:r w:rsidRPr="00800ECD">
              <w:rPr>
                <w:rFonts w:ascii="Tahoma" w:eastAsia="Times New Roman" w:hAnsi="Tahoma" w:cs="Tahoma"/>
                <w:color w:val="000000"/>
                <w:sz w:val="29"/>
                <w:szCs w:val="29"/>
              </w:rPr>
              <w:br/>
              <w:t>· жест чи знак;</w:t>
            </w:r>
            <w:r w:rsidRPr="00800ECD">
              <w:rPr>
                <w:rFonts w:ascii="Tahoma" w:eastAsia="Times New Roman" w:hAnsi="Tahoma" w:cs="Tahoma"/>
                <w:color w:val="000000"/>
                <w:sz w:val="29"/>
                <w:szCs w:val="29"/>
              </w:rPr>
              <w:br/>
              <w:t>· ситуація чи поведінка;</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96" w:type="dxa"/>
              <w:left w:w="168" w:type="dxa"/>
              <w:bottom w:w="96" w:type="dxa"/>
              <w:right w:w="168" w:type="dxa"/>
            </w:tcMar>
            <w:vAlign w:val="center"/>
            <w:hideMark/>
          </w:tcPr>
          <w:p w:rsidR="00800ECD" w:rsidRPr="00800ECD" w:rsidRDefault="00800ECD" w:rsidP="00800ECD">
            <w:pPr>
              <w:spacing w:after="0" w:line="288" w:lineRule="atLeast"/>
              <w:rPr>
                <w:rFonts w:ascii="Tahoma" w:eastAsia="Times New Roman" w:hAnsi="Tahoma" w:cs="Tahoma"/>
                <w:color w:val="000000"/>
                <w:sz w:val="29"/>
                <w:szCs w:val="29"/>
              </w:rPr>
            </w:pPr>
            <w:r w:rsidRPr="00800ECD">
              <w:rPr>
                <w:rFonts w:ascii="Tahoma" w:eastAsia="Times New Roman" w:hAnsi="Tahoma" w:cs="Tahoma"/>
                <w:color w:val="000000"/>
                <w:sz w:val="29"/>
                <w:szCs w:val="29"/>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96" w:type="dxa"/>
              <w:left w:w="168" w:type="dxa"/>
              <w:bottom w:w="96" w:type="dxa"/>
              <w:right w:w="168" w:type="dxa"/>
            </w:tcMar>
            <w:vAlign w:val="center"/>
            <w:hideMark/>
          </w:tcPr>
          <w:p w:rsidR="00800ECD" w:rsidRPr="00800ECD" w:rsidRDefault="00800ECD" w:rsidP="00800ECD">
            <w:pPr>
              <w:spacing w:after="0" w:line="288" w:lineRule="atLeast"/>
              <w:rPr>
                <w:rFonts w:ascii="Tahoma" w:eastAsia="Times New Roman" w:hAnsi="Tahoma" w:cs="Tahoma"/>
                <w:color w:val="000000"/>
                <w:sz w:val="29"/>
                <w:szCs w:val="29"/>
              </w:rPr>
            </w:pPr>
            <w:r w:rsidRPr="00800ECD">
              <w:rPr>
                <w:rFonts w:ascii="Tahoma" w:eastAsia="Times New Roman" w:hAnsi="Tahoma" w:cs="Tahoma"/>
                <w:color w:val="000000"/>
                <w:sz w:val="29"/>
                <w:szCs w:val="29"/>
              </w:rPr>
              <w:t>які призводять до того, що людина відчуває свою неповноцінність</w:t>
            </w:r>
          </w:p>
        </w:tc>
      </w:tr>
    </w:tbl>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Це слова чи дії, що призводять до того, що ти починаєш погано до себе ставитися.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Тебе принижують, якщо тобі кажуть:</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це дурна ідея;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це кожний дурень може;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ти завжди такий / така…;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ти ні на що не спроможний / не здатна.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Тебе принижують, якщо: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тебе ігнорують у розмові;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не цікавляться твоєю думкою щодо справ, які пов’язані з тобою;</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 ображають тебе в присутності близьких для тебе людей.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Але зверни увагу!</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Не тільки інші можуть принижувати тебе.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Ти сам можеш це робити по відношенню до себе.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Ти принижуєш себе, коли: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надто часто не сприймаєш компліментів і зменшуєш свої досягнення - "Мені просто пощастило…", "Насправді я не такий хороший…";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не визнаєш своїх чеснот і приписуєш їх іншим - "Ти зробив всю роботу, я тільки допоміг ось тут і ось тут…", "Я б нічого не зміг зробити без допомоги…";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часто випереджуєш особисту думку чиєюсь - "Наш викладач завжди каже…", "Мій товариш міркує…";</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не хвалиш себе, через те, що вважаєш, що не вартий цього;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відгукуєшся на звертання типу: "Привіт, тупак";</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приймаєш прізвиська типу "</w:t>
      </w:r>
      <w:proofErr w:type="spellStart"/>
      <w:r w:rsidRPr="00800ECD">
        <w:rPr>
          <w:rFonts w:ascii="Trebuchet MS" w:eastAsia="Times New Roman" w:hAnsi="Trebuchet MS" w:cs="Times New Roman"/>
          <w:b/>
          <w:bCs/>
          <w:color w:val="000000"/>
          <w:sz w:val="41"/>
          <w:szCs w:val="41"/>
        </w:rPr>
        <w:t>Дебіл</w:t>
      </w:r>
      <w:proofErr w:type="spellEnd"/>
      <w:r w:rsidRPr="00800ECD">
        <w:rPr>
          <w:rFonts w:ascii="Trebuchet MS" w:eastAsia="Times New Roman" w:hAnsi="Trebuchet MS" w:cs="Times New Roman"/>
          <w:b/>
          <w:bCs/>
          <w:color w:val="000000"/>
          <w:sz w:val="41"/>
          <w:szCs w:val="41"/>
        </w:rPr>
        <w:t>", "</w:t>
      </w:r>
      <w:proofErr w:type="spellStart"/>
      <w:r w:rsidRPr="00800ECD">
        <w:rPr>
          <w:rFonts w:ascii="Trebuchet MS" w:eastAsia="Times New Roman" w:hAnsi="Trebuchet MS" w:cs="Times New Roman"/>
          <w:b/>
          <w:bCs/>
          <w:color w:val="000000"/>
          <w:sz w:val="41"/>
          <w:szCs w:val="41"/>
        </w:rPr>
        <w:t>Дилда</w:t>
      </w:r>
      <w:proofErr w:type="spellEnd"/>
      <w:r w:rsidRPr="00800ECD">
        <w:rPr>
          <w:rFonts w:ascii="Trebuchet MS" w:eastAsia="Times New Roman" w:hAnsi="Trebuchet MS" w:cs="Times New Roman"/>
          <w:b/>
          <w:bCs/>
          <w:color w:val="000000"/>
          <w:sz w:val="41"/>
          <w:szCs w:val="41"/>
        </w:rPr>
        <w:t>";</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 уникаєш спілкування з людьми, тому що остерігаєшся їхнього </w:t>
      </w:r>
      <w:proofErr w:type="spellStart"/>
      <w:r w:rsidRPr="00800ECD">
        <w:rPr>
          <w:rFonts w:ascii="Trebuchet MS" w:eastAsia="Times New Roman" w:hAnsi="Trebuchet MS" w:cs="Times New Roman"/>
          <w:b/>
          <w:bCs/>
          <w:color w:val="000000"/>
          <w:sz w:val="41"/>
          <w:szCs w:val="41"/>
        </w:rPr>
        <w:t>несприйняття</w:t>
      </w:r>
      <w:proofErr w:type="spellEnd"/>
      <w:r w:rsidRPr="00800ECD">
        <w:rPr>
          <w:rFonts w:ascii="Trebuchet MS" w:eastAsia="Times New Roman" w:hAnsi="Trebuchet MS" w:cs="Times New Roman"/>
          <w:b/>
          <w:bCs/>
          <w:color w:val="000000"/>
          <w:sz w:val="41"/>
          <w:szCs w:val="41"/>
        </w:rPr>
        <w:t>;</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 вважаєш, що якщо хтось каже чи робить щось приємне для тебе – то це тільки тому, що ця людина ввічлива і добра, а не тому, що ти цього вартий/варта (тобто, думаєш, що це швидше його/її великодушність, ніж твоя цінність).</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Багато життєвих ситуацій самі по собі не є принизливими. Це такі складні ситуації, коли твої інтереси та потреби не співпадають з інтересами та потребами оточуючих. Те, як ти поводиш себе в них, може або принижувати тебе, або ні.</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В таких ситуаціях ти можеш:</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 Поводити себе так, ніби ти "знизу" по відношенню до оточуючих (і тоді ти відчуваєш себе приниженим) – це коли ти нехтуєш своїми почуттями чи потребами.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2. Реагувати дуже агресивно, і, захищаючи себе, нехтувати почуттями та потребами оточуючих.</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3. Ти можеш відстоювати себе та свої потреби, відчувати себе рівним і таким же значущим, як і інші, не принижуючи інших та не уражаючи їх права.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У житті бувають різні ситуації.</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Бувають ситуації, коли найефективнішою є агресивна відповідь.</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А буває так, що простіше промовчати і перечекати.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Важливо, щоб в тебе було багато різних стратегій поведінки.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Також важливо бути уважним не тільки до того, що говорити, 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й до того, як ти це робиш.</w:t>
      </w:r>
    </w:p>
    <w:p w:rsidR="00800ECD" w:rsidRPr="00800ECD" w:rsidRDefault="00800ECD" w:rsidP="000F43E5">
      <w:pPr>
        <w:shd w:val="clear" w:color="auto" w:fill="FFFFFF"/>
        <w:spacing w:after="180" w:line="240" w:lineRule="auto"/>
        <w:jc w:val="center"/>
        <w:outlineLvl w:val="0"/>
        <w:rPr>
          <w:rFonts w:ascii="Trebuchet MS" w:eastAsia="Times New Roman" w:hAnsi="Trebuchet MS" w:cs="Times New Roman"/>
          <w:b/>
          <w:bCs/>
          <w:color w:val="457DA1"/>
          <w:kern w:val="36"/>
          <w:sz w:val="58"/>
          <w:szCs w:val="58"/>
        </w:rPr>
      </w:pPr>
      <w:r w:rsidRPr="00800ECD">
        <w:rPr>
          <w:rFonts w:ascii="Trebuchet MS" w:eastAsia="Times New Roman" w:hAnsi="Trebuchet MS" w:cs="Times New Roman"/>
          <w:b/>
          <w:bCs/>
          <w:color w:val="457DA1"/>
          <w:kern w:val="36"/>
          <w:sz w:val="58"/>
          <w:szCs w:val="58"/>
        </w:rPr>
        <w:t>Незабаром іспити?</w:t>
      </w:r>
    </w:p>
    <w:p w:rsidR="00800ECD" w:rsidRPr="00800ECD" w:rsidRDefault="00800ECD" w:rsidP="00800ECD">
      <w:pPr>
        <w:shd w:val="clear" w:color="auto" w:fill="FFFFFF"/>
        <w:spacing w:after="228" w:line="240" w:lineRule="auto"/>
        <w:outlineLvl w:val="2"/>
        <w:rPr>
          <w:rFonts w:ascii="Trebuchet MS" w:eastAsia="Times New Roman" w:hAnsi="Trebuchet MS" w:cs="Times New Roman"/>
          <w:b/>
          <w:bCs/>
          <w:color w:val="000000"/>
          <w:sz w:val="46"/>
          <w:szCs w:val="46"/>
        </w:rPr>
      </w:pPr>
      <w:r w:rsidRPr="00800ECD">
        <w:rPr>
          <w:rFonts w:ascii="Trebuchet MS" w:eastAsia="Times New Roman" w:hAnsi="Trebuchet MS" w:cs="Times New Roman"/>
          <w:b/>
          <w:bCs/>
          <w:color w:val="000000"/>
          <w:sz w:val="46"/>
          <w:szCs w:val="46"/>
        </w:rPr>
        <w:t>Мета кожного учня – скласти іспит якнайкраще. А оцінка залежить від двох різних чинників: знань і вміння поводитися на іспиті. Ось деякі поради психолога: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 Майте вигляд впевненої у собі людини.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2. Спрямуйте розмову в потрібне русло.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3. Не втрачайте самовладання, якщо не знаєте відповіді на запитання.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4. Ведіть із вчителем діалог.</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5. Змінюйте перебіг думок, перебудовуйте розмову у сприятливому напрямі.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6. Вдягніться на іспит охайно.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7. Говоріть неголосно, але чітко й упевнено, усміхайтеся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8. Налаштуйтеся на неодмінний успіх, особливо на першому іспиті.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9. Продумайте поведінку і стиль розмови з вчителем.</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10. Будьте спокійні й зосереджені на змісті відповіді.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11. Забудьте про образи на вчителів, батьків, узагалі відстороніться од усього непотрібного.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12. Заспокойте себе тим, що завтра буде день без іспиту, тому сьогодні слід показати себе якнайкраще</w:t>
      </w:r>
    </w:p>
    <w:p w:rsidR="00800ECD" w:rsidRPr="00800ECD" w:rsidRDefault="00800ECD" w:rsidP="00800ECD">
      <w:pPr>
        <w:shd w:val="clear" w:color="auto" w:fill="FFFFFF"/>
        <w:spacing w:after="0"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Найоптимальніший варіант підготовки</w:t>
      </w:r>
      <w:r w:rsidRPr="00800ECD">
        <w:rPr>
          <w:rFonts w:ascii="Trebuchet MS" w:eastAsia="Times New Roman" w:hAnsi="Trebuchet MS" w:cs="Times New Roman"/>
          <w:b/>
          <w:bCs/>
          <w:color w:val="188F3A"/>
          <w:sz w:val="50"/>
          <w:szCs w:val="50"/>
        </w:rPr>
        <w:br/>
        <w:t>до складання іспитів</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Харчуватися слід три-чотири рази на день. Мед, горіхи, молочні продукти, риба, м’ясо, овочі та фрукти забезпечать баланс необхідних інгредієнтів їжі в організмі й відновлять енергетичні витрати.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Нормальний здоровий сон і відпочинок зменшать навантаження на нервову систему.</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Не варто відмовлятися від звичних занять спортом, розмов по телефону – це буде своєрідним відпочинком.</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 Слід пам’ятати про </w:t>
      </w:r>
      <w:proofErr w:type="spellStart"/>
      <w:r w:rsidRPr="00800ECD">
        <w:rPr>
          <w:rFonts w:ascii="Trebuchet MS" w:eastAsia="Times New Roman" w:hAnsi="Trebuchet MS" w:cs="Times New Roman"/>
          <w:b/>
          <w:bCs/>
          <w:color w:val="000000"/>
          <w:sz w:val="41"/>
          <w:szCs w:val="41"/>
        </w:rPr>
        <w:t>біоритмологічні</w:t>
      </w:r>
      <w:proofErr w:type="spellEnd"/>
      <w:r w:rsidRPr="00800ECD">
        <w:rPr>
          <w:rFonts w:ascii="Trebuchet MS" w:eastAsia="Times New Roman" w:hAnsi="Trebuchet MS" w:cs="Times New Roman"/>
          <w:b/>
          <w:bCs/>
          <w:color w:val="000000"/>
          <w:sz w:val="41"/>
          <w:szCs w:val="41"/>
        </w:rPr>
        <w:t xml:space="preserve"> особливості: </w:t>
      </w:r>
      <w:proofErr w:type="spellStart"/>
      <w:r w:rsidRPr="00800ECD">
        <w:rPr>
          <w:rFonts w:ascii="Trebuchet MS" w:eastAsia="Times New Roman" w:hAnsi="Trebuchet MS" w:cs="Times New Roman"/>
          <w:b/>
          <w:bCs/>
          <w:color w:val="000000"/>
          <w:sz w:val="41"/>
          <w:szCs w:val="41"/>
        </w:rPr>
        <w:t>“сова”</w:t>
      </w:r>
      <w:proofErr w:type="spellEnd"/>
      <w:r w:rsidRPr="00800ECD">
        <w:rPr>
          <w:rFonts w:ascii="Trebuchet MS" w:eastAsia="Times New Roman" w:hAnsi="Trebuchet MS" w:cs="Times New Roman"/>
          <w:b/>
          <w:bCs/>
          <w:color w:val="000000"/>
          <w:sz w:val="41"/>
          <w:szCs w:val="41"/>
        </w:rPr>
        <w:t xml:space="preserve"> неефективно працює о 6-8 год. ранку, а </w:t>
      </w:r>
      <w:proofErr w:type="spellStart"/>
      <w:r w:rsidRPr="00800ECD">
        <w:rPr>
          <w:rFonts w:ascii="Trebuchet MS" w:eastAsia="Times New Roman" w:hAnsi="Trebuchet MS" w:cs="Times New Roman"/>
          <w:b/>
          <w:bCs/>
          <w:color w:val="000000"/>
          <w:sz w:val="41"/>
          <w:szCs w:val="41"/>
        </w:rPr>
        <w:t>“жайворонок”</w:t>
      </w:r>
      <w:proofErr w:type="spellEnd"/>
      <w:r w:rsidRPr="00800ECD">
        <w:rPr>
          <w:rFonts w:ascii="Trebuchet MS" w:eastAsia="Times New Roman" w:hAnsi="Trebuchet MS" w:cs="Times New Roman"/>
          <w:b/>
          <w:bCs/>
          <w:color w:val="000000"/>
          <w:sz w:val="41"/>
          <w:szCs w:val="41"/>
        </w:rPr>
        <w:t xml:space="preserve"> навряд чи буде працездатним до 2-3 год. ночі. В усіх людей </w:t>
      </w:r>
      <w:r w:rsidRPr="00800ECD">
        <w:rPr>
          <w:rFonts w:ascii="Trebuchet MS" w:eastAsia="Times New Roman" w:hAnsi="Trebuchet MS" w:cs="Times New Roman"/>
          <w:b/>
          <w:bCs/>
          <w:color w:val="000000"/>
          <w:sz w:val="41"/>
          <w:szCs w:val="41"/>
        </w:rPr>
        <w:lastRenderedPageBreak/>
        <w:t>рівень біологічної активності знижений із 17 до 18 години.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 Каву краще пити вранці й небагато. Однак, кава підсилює нервовість і тривожний стан у невпевнених у собі людей. Допоможе міцний чай з цукром. Солодощі допомагають роботі мозку, людина краще запам'ятовує матеріал. Але дуже зашкодять організму </w:t>
      </w:r>
      <w:proofErr w:type="spellStart"/>
      <w:r w:rsidRPr="00800ECD">
        <w:rPr>
          <w:rFonts w:ascii="Trebuchet MS" w:eastAsia="Times New Roman" w:hAnsi="Trebuchet MS" w:cs="Times New Roman"/>
          <w:b/>
          <w:bCs/>
          <w:color w:val="000000"/>
          <w:sz w:val="41"/>
          <w:szCs w:val="41"/>
        </w:rPr>
        <w:t>напої-енерготоніки</w:t>
      </w:r>
      <w:proofErr w:type="spellEnd"/>
      <w:r w:rsidRPr="00800ECD">
        <w:rPr>
          <w:rFonts w:ascii="Trebuchet MS" w:eastAsia="Times New Roman" w:hAnsi="Trebuchet MS" w:cs="Times New Roman"/>
          <w:b/>
          <w:bCs/>
          <w:color w:val="000000"/>
          <w:sz w:val="41"/>
          <w:szCs w:val="41"/>
        </w:rPr>
        <w:t>. Після нетривалого збудження організм різко ослаблюється, пам'ять "провалюється". Синтетичні добавки, які містяться у цих напоях, теж дуже шкідливі для нирок, печінки, шлунку.</w:t>
      </w:r>
    </w:p>
    <w:p w:rsidR="00800ECD" w:rsidRPr="00800ECD" w:rsidRDefault="00800ECD" w:rsidP="00800ECD">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Раціональні прийоми запам’ятовування</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Запам’ятовування перед сном, у стані розслаблення, або після сну, відпочинку.</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Значну роль відіграє повторення (через 2 – 3 дні)</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Чергування сприйняття та відтворення навчального матеріалу</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Сенсорна (чуттєва опора) - допоміжні прийоми:</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 вузлики на пам’ять,</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 підкреслення, виділення змістових частин,</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 асоціювання з предметами.</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Емоційне налаштування на роботу (продуктивність запам’ятовування зростає).</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Вербалізація образів (</w:t>
      </w:r>
      <w:proofErr w:type="spellStart"/>
      <w:r w:rsidRPr="00800ECD">
        <w:rPr>
          <w:rFonts w:ascii="Trebuchet MS" w:eastAsia="Times New Roman" w:hAnsi="Trebuchet MS" w:cs="Times New Roman"/>
          <w:b/>
          <w:bCs/>
          <w:color w:val="000000"/>
          <w:sz w:val="36"/>
          <w:szCs w:val="36"/>
        </w:rPr>
        <w:t>проговорювання</w:t>
      </w:r>
      <w:proofErr w:type="spellEnd"/>
      <w:r w:rsidRPr="00800ECD">
        <w:rPr>
          <w:rFonts w:ascii="Trebuchet MS" w:eastAsia="Times New Roman" w:hAnsi="Trebuchet MS" w:cs="Times New Roman"/>
          <w:b/>
          <w:bCs/>
          <w:color w:val="000000"/>
          <w:sz w:val="36"/>
          <w:szCs w:val="36"/>
        </w:rPr>
        <w:t>, порівняння).</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lastRenderedPageBreak/>
        <w:t>v Виділення логічних частин.</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Естетичне (гарне) запам’ятовується краще.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Під час іспиту:</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прочитайте всі завдання до кінця;</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оцініть, який пункт є для вас найлегшим;</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намічайте послідовність розв’язання завдань за принципом від простого до найскладнішого;</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якщо завдання виявилось складнішим, ніж Ви вважали, переходьте до наступного.</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виконавши інше завдання можна повернутись до першого;</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стежте за часом, відведеним на розв’язання кожного пункту;</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якщо залишається час, не кваптеся підводитись – витратьте цей час на перевірку.</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Шпаргалки корисні, якщо...:</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Шпаргалки написані тим, хто буде складати іспити;</w:t>
      </w:r>
    </w:p>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v Шпаргалки чекають на Вас вдома, а іспити Ви легко і успішно здаєте без них.</w:t>
      </w:r>
    </w:p>
    <w:p w:rsidR="00800ECD" w:rsidRPr="00800ECD" w:rsidRDefault="00800ECD" w:rsidP="00800ECD">
      <w:pPr>
        <w:spacing w:after="360" w:line="240" w:lineRule="auto"/>
        <w:rPr>
          <w:rFonts w:ascii="Times New Roman" w:eastAsia="Times New Roman" w:hAnsi="Times New Roman" w:cs="Times New Roman"/>
          <w:sz w:val="24"/>
          <w:szCs w:val="24"/>
        </w:rPr>
      </w:pPr>
    </w:p>
    <w:p w:rsidR="00800ECD" w:rsidRPr="00800ECD" w:rsidRDefault="00800ECD" w:rsidP="000F43E5">
      <w:pPr>
        <w:shd w:val="clear" w:color="auto" w:fill="FFFFFF"/>
        <w:spacing w:after="180" w:line="240" w:lineRule="auto"/>
        <w:jc w:val="center"/>
        <w:outlineLvl w:val="0"/>
        <w:rPr>
          <w:rFonts w:ascii="Trebuchet MS" w:eastAsia="Times New Roman" w:hAnsi="Trebuchet MS" w:cs="Times New Roman"/>
          <w:b/>
          <w:bCs/>
          <w:color w:val="457DA1"/>
          <w:kern w:val="36"/>
          <w:sz w:val="58"/>
          <w:szCs w:val="58"/>
        </w:rPr>
      </w:pPr>
      <w:r w:rsidRPr="00800ECD">
        <w:rPr>
          <w:rFonts w:ascii="Trebuchet MS" w:eastAsia="Times New Roman" w:hAnsi="Trebuchet MS" w:cs="Times New Roman"/>
          <w:b/>
          <w:bCs/>
          <w:color w:val="457DA1"/>
          <w:kern w:val="36"/>
          <w:sz w:val="58"/>
          <w:szCs w:val="58"/>
        </w:rPr>
        <w:t>Ким бути? Яким бути?</w:t>
      </w:r>
    </w:p>
    <w:p w:rsidR="00800ECD" w:rsidRPr="00800ECD" w:rsidRDefault="00800ECD" w:rsidP="00800ECD">
      <w:pPr>
        <w:shd w:val="clear" w:color="auto" w:fill="FFFFFF"/>
        <w:spacing w:after="0"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Алгоритм професійного самовизначення</w:t>
      </w:r>
      <w:r w:rsidRPr="00800ECD">
        <w:rPr>
          <w:rFonts w:ascii="Trebuchet MS" w:eastAsia="Times New Roman" w:hAnsi="Trebuchet MS" w:cs="Times New Roman"/>
          <w:b/>
          <w:bCs/>
          <w:color w:val="188F3A"/>
          <w:sz w:val="50"/>
          <w:szCs w:val="50"/>
        </w:rPr>
        <w:br/>
        <w:t>(пам'ятка старшокласникам)</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Ø Визначити кілька професій, які подобаються, до яких є потяг, існують принципові можливості успішного їх освоєння і працевлаштування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Шукати якнайбільше інформації про ці професії, знайомитися з людьми, які їх представляють</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Вислухати думки батьків, учителів, друзів, проаналізувати їх</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Скласти список суттєвих можливостей професії (наприклад, можливість спілкування з багатьма людьми, поїздки за кордон, висока платня тощо) і проаналізувати його відносно своєї мети, очікувань, мрій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Визначити фізичні та психологічні якості, необхідні для кожної з професій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Звернутися до психолога з проханням визначити (дослідити) інтереси, здібності, темперамент, особливості пам'яті, уяви тощо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Прислухатися до своїх відчуттів, інтуїції</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"Приміряти" кожну з професій. Порівняти, зважити всі "плюси" і "мінуси"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Зробити вибір</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Ø Упевнено йти до мети</w:t>
      </w:r>
    </w:p>
    <w:p w:rsidR="00B9127F" w:rsidRDefault="00B9127F" w:rsidP="00800ECD">
      <w:pPr>
        <w:shd w:val="clear" w:color="auto" w:fill="FFFFFF"/>
        <w:spacing w:after="204" w:line="240" w:lineRule="auto"/>
        <w:outlineLvl w:val="1"/>
        <w:rPr>
          <w:rFonts w:ascii="Trebuchet MS" w:eastAsia="Times New Roman" w:hAnsi="Trebuchet MS" w:cs="Times New Roman"/>
          <w:b/>
          <w:bCs/>
          <w:color w:val="188F3A"/>
          <w:sz w:val="50"/>
          <w:szCs w:val="50"/>
        </w:rPr>
      </w:pP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lastRenderedPageBreak/>
        <w:t>Основні помилки у виборі професії:</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1. Поділ "престижні і </w:t>
      </w:r>
      <w:proofErr w:type="spellStart"/>
      <w:r w:rsidRPr="00800ECD">
        <w:rPr>
          <w:rFonts w:ascii="Trebuchet MS" w:eastAsia="Times New Roman" w:hAnsi="Trebuchet MS" w:cs="Times New Roman"/>
          <w:b/>
          <w:bCs/>
          <w:color w:val="000000"/>
          <w:sz w:val="41"/>
          <w:szCs w:val="41"/>
        </w:rPr>
        <w:t>непристижні</w:t>
      </w:r>
      <w:proofErr w:type="spellEnd"/>
      <w:r w:rsidRPr="00800ECD">
        <w:rPr>
          <w:rFonts w:ascii="Trebuchet MS" w:eastAsia="Times New Roman" w:hAnsi="Trebuchet MS" w:cs="Times New Roman"/>
          <w:b/>
          <w:bCs/>
          <w:color w:val="000000"/>
          <w:sz w:val="41"/>
          <w:szCs w:val="41"/>
        </w:rPr>
        <w:t>".</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2. Вибір під чиїмось впливом.</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3. Неправильне уявлення про характер праці у певній трудовій діяльності.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4. Вибір під впливом певних обставин.</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5. Думки про легке життя.</w:t>
      </w:r>
    </w:p>
    <w:p w:rsidR="00800ECD" w:rsidRPr="00800ECD" w:rsidRDefault="00800ECD" w:rsidP="00800ECD">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Коли не подобається моя зовнішність?</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Стати сильнішим і красивим можна. Подивись уважно на себе і оточуючий світ. Кожного дня ти бачиш себе в дзеркалі. Щось тобі подобається в своєму відображенні, а щось хотілось би змінити.</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Багатьом підліткам може не подобатись їхнє обличчя, волосся, голос, фігура та ін. Досить рідко можна взагалі знайти людину, яка повністю задоволена своєю зовнішністю.</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Тобі може бути незручно від своєї зовнішності, але, повір, оточуючі звертають на це набагато менше уваги, аніж ти думаєш. Зовнішність, проблема ваги, швидкий або повільний ріст - все це може стати серйозними випробуваннями в юнацькі роки. Але з часом більшість із цих проблем зникне. І багатьом доведеться змиритись з тим, що хтось може бути кращим. В твоїх силах вміти залишатися завжди самим собою і показати себе виграшно. Тому важливо в розумній мірі цікавитись своєю зовнішністю. Те що може не подобатись тобі, може подобатись іншим і викликати у них захоплення, а навіть і заздрість.</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Нічого не заважає твоєму волоссю, обличчю, рукам і нігтям бути завжди чистими. Білі зуби, здорові, рожеві ясна зроблять твою посмішку більш привабливою. Правильне харчування і фізичні вправи допоможуть тобі слідкувати за вагою.</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Крім того завжди можна підібрати фасон одягу і стильну зачіску, які зможуть підкреслити переваги твоєї зовнішності і приховати недоліки. Додай зусилля й фантазію і твоя зовнішність зможе вигідно змінитися.</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lastRenderedPageBreak/>
        <w:t xml:space="preserve">Не забувай про те, що кіно і телепередачі, красиві жінки і «накачані чоловіки» - все це реклама. Саме вони - виробники і рекламодавці, що отримують великі прибутки втискають нас в певні рамки «краси». їм вигідно, щоб ми купували дорогу </w:t>
      </w:r>
      <w:proofErr w:type="spellStart"/>
      <w:r w:rsidRPr="00800ECD">
        <w:rPr>
          <w:rFonts w:ascii="Tahoma" w:eastAsia="Times New Roman" w:hAnsi="Tahoma" w:cs="Tahoma"/>
          <w:color w:val="000000"/>
          <w:sz w:val="29"/>
          <w:szCs w:val="29"/>
        </w:rPr>
        <w:t>кос¬метику</w:t>
      </w:r>
      <w:proofErr w:type="spellEnd"/>
      <w:r w:rsidRPr="00800ECD">
        <w:rPr>
          <w:rFonts w:ascii="Tahoma" w:eastAsia="Times New Roman" w:hAnsi="Tahoma" w:cs="Tahoma"/>
          <w:color w:val="000000"/>
          <w:sz w:val="29"/>
          <w:szCs w:val="29"/>
        </w:rPr>
        <w:t xml:space="preserve"> для тіла і сиділи на «модних» дієтах. Перед тим як вийти на подіум чи з'явитись на обкладинці журналу над </w:t>
      </w:r>
      <w:proofErr w:type="spellStart"/>
      <w:r w:rsidRPr="00800ECD">
        <w:rPr>
          <w:rFonts w:ascii="Tahoma" w:eastAsia="Times New Roman" w:hAnsi="Tahoma" w:cs="Tahoma"/>
          <w:color w:val="000000"/>
          <w:sz w:val="29"/>
          <w:szCs w:val="29"/>
        </w:rPr>
        <w:t>фотомоделлю</w:t>
      </w:r>
      <w:proofErr w:type="spellEnd"/>
      <w:r w:rsidRPr="00800ECD">
        <w:rPr>
          <w:rFonts w:ascii="Tahoma" w:eastAsia="Times New Roman" w:hAnsi="Tahoma" w:cs="Tahoma"/>
          <w:color w:val="000000"/>
          <w:sz w:val="29"/>
          <w:szCs w:val="29"/>
        </w:rPr>
        <w:t xml:space="preserve"> чи моделлю працює ціла група </w:t>
      </w:r>
      <w:proofErr w:type="spellStart"/>
      <w:r w:rsidRPr="00800ECD">
        <w:rPr>
          <w:rFonts w:ascii="Tahoma" w:eastAsia="Times New Roman" w:hAnsi="Tahoma" w:cs="Tahoma"/>
          <w:color w:val="000000"/>
          <w:sz w:val="29"/>
          <w:szCs w:val="29"/>
        </w:rPr>
        <w:t>візажистів</w:t>
      </w:r>
      <w:proofErr w:type="spellEnd"/>
      <w:r w:rsidRPr="00800ECD">
        <w:rPr>
          <w:rFonts w:ascii="Tahoma" w:eastAsia="Times New Roman" w:hAnsi="Tahoma" w:cs="Tahoma"/>
          <w:color w:val="000000"/>
          <w:sz w:val="29"/>
          <w:szCs w:val="29"/>
        </w:rPr>
        <w:t xml:space="preserve">, стилістів і косметологів. Далеко не всі виглядають як </w:t>
      </w:r>
      <w:proofErr w:type="spellStart"/>
      <w:r w:rsidRPr="00800ECD">
        <w:rPr>
          <w:rFonts w:ascii="Tahoma" w:eastAsia="Times New Roman" w:hAnsi="Tahoma" w:cs="Tahoma"/>
          <w:color w:val="000000"/>
          <w:sz w:val="29"/>
          <w:szCs w:val="29"/>
        </w:rPr>
        <w:t>супермоделі</w:t>
      </w:r>
      <w:proofErr w:type="spellEnd"/>
      <w:r w:rsidRPr="00800ECD">
        <w:rPr>
          <w:rFonts w:ascii="Tahoma" w:eastAsia="Times New Roman" w:hAnsi="Tahoma" w:cs="Tahoma"/>
          <w:color w:val="000000"/>
          <w:sz w:val="29"/>
          <w:szCs w:val="29"/>
        </w:rPr>
        <w:t>.</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Пам'ятай! Нікому не дозволяй втиснути себе в чиїсь рамки. Будь по своєму красивим!</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Стань перед дзеркалом зараз і заглянь собі в очі. Чи симпатичні вони? Що ти в них побачив?</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Веселі смішинки, чи смуток, чи ще щось, що не можна передати словами?</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Згадай які очі у твоїх друзів, у однолітків? Чому одні очі тобі подобаються, вони тебе притягують, тобі хочеться познайомитись з цією людиною, а інші, навпаки, відштовхують. Буває й так, що хтось має красиве тіло, обличчя, а погляд - неприємний. Чи захочеться тобі з ним подружитись?</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Крім того, подумай - більшість твоїх друзів мають прекрасні якості і ти навіть не думаєш про те, як вони виглядають. І ти також маєш чесноти, які здатні затьмарити будь-які фізичні недоліки - і реальні, і надумані.</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Як удосконалити свою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неуважний, це означає, що твоя увага спрямована на щось інше. Визнач її об’єкт. Подолай суперника. Спрямуй силу уваги, куди слід.</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Увага є і умовою, і результатом твоєї діяльності.</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уважний – засвоїш матеріал, є концентрація уваги потребує твоїх свідомих дій.</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Готуй все необхідне до початку уроку. Твоя організованість сконцентрує твою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Ти повинен ставити своїй увазі чіткі завдання: на що саме вона має бути спрямована.</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Оскільки при втомі керування увагою погіршується, для її відновлення потрібно вчасно відпочивати, займатися автотренінгом, використовувати спеціальні вправи.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Використовуй здатність незвично привертати увагу. Уявляй звичайне як не звичай (наприклад, ти інопланетянин і сидиш на уроці землян).</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Під час виконання завдання час від часу запитуй себе: «Про що я думаю?».</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виявив, що твоя увага розсіюється, достатньо буває одного цього запитання. Якщо не допомогло – зміні положення тіла, або почитай вголос, підсилюючи чи зменшуючи силу звуку.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Зосередженню уваги допоможуть і прості запитання, які ти можеш ставити собі час від часу: «На яке запитання щойно відповідав однокласник?», «Яке запитання щойно поставив учитель?».</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не зміг зосередитися на виконанні завдання – просто повтори його, можна вголос.</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Структуруй матеріал конспекту, підручника (створюй таблиці, схеми тощо). Тоді обсяг уваги збільшується.</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Намагайся набути максимальну кількість навчальних навичок, вони здійснюються без участі уваги. Вона потрібна тобі для нового, цікавого, важливого.</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Перевіряйте з сусідом по парті роботи один одного, це сприяє розвитку уваги.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Щоб привернути свою увагу до матеріалу уроку, знаходь те, чим він пов'язаний з твоїм досвідом, інтересами.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Більше працюй з підручниками, оскільки це тренує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поспішай при зміні видів роботи. Зважай на те, що внаслідок неповного, незавершеного переключення уваги можуть виникати помилки.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намагайся робити багато справ одночасно, бо частий перехід від однієї діяльності до іншої зменшує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Враховуй, що ступень і обсяг уваги пов’язані зворотною залежністю – збільшення обсягу елементів, що сприймається, викликає зменшення уваги і навпаки. Тому важливий матеріал повторюй окремо.</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Вигадай свій власний жест (по коліну плеснути, смикнути себе за вухо…). Коли твоя увага зменшується цей рух м’язів допоможе тобі відновити її концентрацію.</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Знаходь чинники, які сприяють підсиленню твоєї уваги (легка музика при читанні, відповідне освітлення тощо).</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Враховуй вплив природних чинників: в дощовий день концентрація уваги зменшується, а отже тобі потрібно приділити більше часу (повторень) для виконання завдань</w:t>
      </w:r>
    </w:p>
    <w:p w:rsidR="000F43E5" w:rsidRDefault="00800ECD" w:rsidP="00800ECD">
      <w:pPr>
        <w:shd w:val="clear" w:color="auto" w:fill="FFFFFF"/>
        <w:spacing w:after="0" w:line="240" w:lineRule="auto"/>
        <w:outlineLvl w:val="1"/>
        <w:rPr>
          <w:rFonts w:ascii="Trebuchet MS" w:eastAsia="Times New Roman" w:hAnsi="Trebuchet MS" w:cs="Times New Roman"/>
          <w:b/>
          <w:bCs/>
          <w:color w:val="188F3A"/>
          <w:sz w:val="50"/>
          <w:szCs w:val="50"/>
        </w:rPr>
      </w:pPr>
      <w:r>
        <w:rPr>
          <w:rFonts w:ascii="Trebuchet MS" w:eastAsia="Times New Roman" w:hAnsi="Trebuchet MS" w:cs="Times New Roman"/>
          <w:b/>
          <w:bCs/>
          <w:noProof/>
          <w:color w:val="000000"/>
          <w:sz w:val="50"/>
          <w:szCs w:val="50"/>
          <w:bdr w:val="single" w:sz="2" w:space="7" w:color="E3E8F2" w:frame="1"/>
        </w:rPr>
        <w:drawing>
          <wp:inline distT="0" distB="0" distL="0" distR="0">
            <wp:extent cx="1147445" cy="1147445"/>
            <wp:effectExtent l="19050" t="0" r="0" b="0"/>
            <wp:docPr id="6" name="Рисунок 6" descr="/Files/images/image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images/images (11).jpg"/>
                    <pic:cNvPicPr>
                      <a:picLocks noChangeAspect="1" noChangeArrowheads="1"/>
                    </pic:cNvPicPr>
                  </pic:nvPicPr>
                  <pic:blipFill>
                    <a:blip r:embed="rId7"/>
                    <a:srcRect/>
                    <a:stretch>
                      <a:fillRect/>
                    </a:stretch>
                  </pic:blipFill>
                  <pic:spPr bwMode="auto">
                    <a:xfrm>
                      <a:off x="0" y="0"/>
                      <a:ext cx="1147445" cy="1147445"/>
                    </a:xfrm>
                    <a:prstGeom prst="rect">
                      <a:avLst/>
                    </a:prstGeom>
                    <a:noFill/>
                    <a:ln w="9525">
                      <a:noFill/>
                      <a:miter lim="800000"/>
                      <a:headEnd/>
                      <a:tailEnd/>
                    </a:ln>
                  </pic:spPr>
                </pic:pic>
              </a:graphicData>
            </a:graphic>
          </wp:inline>
        </w:drawing>
      </w:r>
    </w:p>
    <w:p w:rsidR="00800ECD" w:rsidRPr="00800ECD" w:rsidRDefault="00800ECD" w:rsidP="000F43E5">
      <w:pPr>
        <w:shd w:val="clear" w:color="auto" w:fill="FFFFFF"/>
        <w:spacing w:after="0"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Рекомендації психолога «Перед олімпіадою»</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Перш ніж почати підготовку до олімпіади, варто обладнати місце для занять: забрати зайві речі, зручно розташувати потрібні підручники, посібники, зошити, папір, олівці і т.п. Психологи вважають, що добре ввести в такий інтер’єр для занять жовтий і фіолетовий кольори, оскільки вони підвищують інтелектуальну активність. Не треба переклеювати заради цього шпалери або змінювати штори, досить якоїсь картинки в таких тонах, естампа, що зрештою можна зробити і самому, використовуючи, наприклад, техніку колажу.</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Приступаючи до підготовки до олімпіади, корисно складати план.</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Для початку добре визначити, хто ви – «сова» чи «жайворонок», і в залежності від цього максимально завантажити ранкові або, напроти, вечірні години.</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Складаючи план на кожен день підготовки, необхідно чітко визначити, що саме сьогодні буде вивчатися. Не взагалі: «Небагато позаймаюсь», а що саме сьогодні будете учити, які саме розділи якого предмета.</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Звичайно, добре починати – поки не втомився, поки свіжа голова – з самого важкого, з того розділу, що гірший за все. Але буває і так, що знайомитися не хочеться, у голову нічого не йде. Коротше, «немає настрою». У такому випадку корисно почати, навпроти, з того, що знаєте краще, з того матеріалу, що вам найбільше цікавий і приємний. Можливо, поступово справа піде.</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Обов’язково варто чергувати роботу і відпочинок, скажімо, 40 хв. занять, потім 10 хв. – перерва. Можна в цей час вимити посуд, полити квіти, зробити зарядку.</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lastRenderedPageBreak/>
        <w:t>Готуючись до олімпіади, не треба прагнути до того, щоб прочитати і запам’ятати напам’ять весь підручник. Корисно повторювати матеріал з питань. Прочитавши питання, спочатку згадаєте й обов’язково коротко запишіть усе, що ви знаєте з цього питання, і лише потім перевірте себе за підручником. Особливу увагу зверніть на підзаголовки чи глави параграфа підручника, на правила і виділений текст. Перевірте правильність дат, основних фактів. Тільки після цього уважно, повільно прочитайте підручник, виділяючи головні думки, - це опорні пункті відповіді.</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Наприкінці кожного дня підготовки варто перевірити, як ви засвоїли матеріал: знову коротко запишіть плани всіх питань, які були пророблені в цей день.</w:t>
      </w:r>
    </w:p>
    <w:p w:rsidR="000F43E5" w:rsidRDefault="00800ECD" w:rsidP="00800ECD">
      <w:pPr>
        <w:shd w:val="clear" w:color="auto" w:fill="FFFFFF"/>
        <w:spacing w:after="0" w:line="240" w:lineRule="auto"/>
        <w:outlineLvl w:val="1"/>
        <w:rPr>
          <w:rFonts w:ascii="Trebuchet MS" w:eastAsia="Times New Roman" w:hAnsi="Trebuchet MS" w:cs="Times New Roman"/>
          <w:b/>
          <w:bCs/>
          <w:color w:val="188F3A"/>
          <w:sz w:val="50"/>
          <w:szCs w:val="50"/>
        </w:rPr>
      </w:pPr>
      <w:r>
        <w:rPr>
          <w:rFonts w:ascii="Trebuchet MS" w:eastAsia="Times New Roman" w:hAnsi="Trebuchet MS" w:cs="Times New Roman"/>
          <w:b/>
          <w:bCs/>
          <w:noProof/>
          <w:color w:val="000000"/>
          <w:sz w:val="50"/>
          <w:szCs w:val="50"/>
          <w:bdr w:val="single" w:sz="2" w:space="7" w:color="E3E8F2" w:frame="1"/>
        </w:rPr>
        <w:drawing>
          <wp:inline distT="0" distB="0" distL="0" distR="0">
            <wp:extent cx="1906270" cy="1845945"/>
            <wp:effectExtent l="19050" t="0" r="0" b="0"/>
            <wp:docPr id="7" name="Рисунок 7" descr="/Files/images/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images/images (2).jpg"/>
                    <pic:cNvPicPr>
                      <a:picLocks noChangeAspect="1" noChangeArrowheads="1"/>
                    </pic:cNvPicPr>
                  </pic:nvPicPr>
                  <pic:blipFill>
                    <a:blip r:embed="rId8"/>
                    <a:srcRect/>
                    <a:stretch>
                      <a:fillRect/>
                    </a:stretch>
                  </pic:blipFill>
                  <pic:spPr bwMode="auto">
                    <a:xfrm>
                      <a:off x="0" y="0"/>
                      <a:ext cx="1906270" cy="1845945"/>
                    </a:xfrm>
                    <a:prstGeom prst="rect">
                      <a:avLst/>
                    </a:prstGeom>
                    <a:noFill/>
                    <a:ln w="9525">
                      <a:noFill/>
                      <a:miter lim="800000"/>
                      <a:headEnd/>
                      <a:tailEnd/>
                    </a:ln>
                  </pic:spPr>
                </pic:pic>
              </a:graphicData>
            </a:graphic>
          </wp:inline>
        </w:drawing>
      </w:r>
    </w:p>
    <w:p w:rsidR="00800ECD" w:rsidRPr="00800ECD" w:rsidRDefault="00800ECD" w:rsidP="000F43E5">
      <w:pPr>
        <w:shd w:val="clear" w:color="auto" w:fill="FFFFFF"/>
        <w:spacing w:after="0"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Як готувати домашні завдання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Активно працюй на уроці: уважно слухай, відповідай на запитання.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Став запитання, якщо чогось не зрозумів або з чимось не згодний.</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Навчися користуватися словниками й довідниками. З'ясуй значення незнайомих слів, знаходь потрібні факти й пояснення, правила, формули в довідниках.</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в тебе є комп'ютер, навчися з його допомогою знаходити потрібну інформацію, робити розрахунки за допомогою електронних таблиць тощо.</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Продумай послідовність виконання завдань з окремих предметів і спробуй визначити, скільки часу тобі знадобиться для виконання кожного завдання.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Між уроками роби перерви.</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Спочатку спробуй зрозуміти матеріал, а потім його запам'ятати.</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матеріал, який треба вивчити, великий за обсягом або складний, розбий його на окремі частини й опрацюй кожну частину окремо. Використовуй метод ключових слів. (Ключові слова - найважливіші в кожному абзаці).</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Не залишай підготовку до доповідей, творів, творчих робіт на останній день, адже це потребує багато часу. Готуйся до них заздалегідь, рівномірно розподіляючи навантаження.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Готуючись до усних уроків, використовуй карти, схеми. Вони допоможуть тобі краще зрозуміти й запам'ятати матеріал.</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Складай план усної відповіді.</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Перевіряй себе.</w:t>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Умій володіти собою</w:t>
      </w:r>
    </w:p>
    <w:p w:rsidR="00800ECD" w:rsidRPr="000F43E5" w:rsidRDefault="00800ECD" w:rsidP="00800ECD">
      <w:pPr>
        <w:numPr>
          <w:ilvl w:val="0"/>
          <w:numId w:val="3"/>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Пам'ятайте: найкращий спосіб боротьби з душевним неспокоєм - постійна зайнятість.</w:t>
      </w:r>
    </w:p>
    <w:p w:rsidR="00800ECD" w:rsidRPr="000F43E5" w:rsidRDefault="00800ECD" w:rsidP="00800ECD">
      <w:pPr>
        <w:numPr>
          <w:ilvl w:val="0"/>
          <w:numId w:val="3"/>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Щоб забути свої напасті, намагайся зробити приємне іншим. Роблячи добро іншим, робиш добро собі.</w:t>
      </w:r>
    </w:p>
    <w:p w:rsidR="00800ECD" w:rsidRPr="000F43E5" w:rsidRDefault="00800ECD" w:rsidP="00800ECD">
      <w:pPr>
        <w:numPr>
          <w:ilvl w:val="0"/>
          <w:numId w:val="3"/>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намагайся змінювати чи перевиховувати інших. Набагато корисливіше і безпечніше зайнятися самовихованням.</w:t>
      </w:r>
    </w:p>
    <w:p w:rsidR="000F43E5" w:rsidRDefault="000F43E5" w:rsidP="00800ECD">
      <w:pPr>
        <w:shd w:val="clear" w:color="auto" w:fill="FFFFFF"/>
        <w:spacing w:after="360" w:line="240" w:lineRule="auto"/>
        <w:rPr>
          <w:rFonts w:ascii="Times New Roman" w:eastAsia="Times New Roman" w:hAnsi="Times New Roman" w:cs="Times New Roman"/>
          <w:color w:val="000000"/>
          <w:sz w:val="32"/>
          <w:szCs w:val="32"/>
        </w:rPr>
      </w:pPr>
    </w:p>
    <w:p w:rsidR="00800ECD" w:rsidRPr="000F43E5" w:rsidRDefault="00800ECD" w:rsidP="00800ECD">
      <w:pPr>
        <w:shd w:val="clear" w:color="auto" w:fill="FFFFFF"/>
        <w:spacing w:after="36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Пам'ятай: кожна людина - така ж яскрава й унікальна індивідуальність, як і ти, приймай її такою, якою вона є. Намагайся знайти в людині позитивні риси, вмій бачити її достоїнства і в стосунках з нею спробуй опиратись саме на ці якості.</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Май мужність від щирого серця визнавати свої помилки. Уникай зазнайства і дозування.</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Вчися володіти собою! Гнів, дратівливість, злість спотворюють людину. Егоїзм - джерело багатьох конфліктів. Виховуй в собі терпіння, пам'ятай, що «рана заживає поступово». Не через дрібниці.</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Будь-яка справа починається з першого кроку! Пам'ятай: перешкоди нам даються задля нашого розвитку.</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Людина, має необмежені можливості самовдосконалення, причому в усіх галузях СВОЄЇ ЖИТТЄДІЯЛЬНОСТІ.</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Будь толерантною особистістю.</w:t>
      </w:r>
    </w:p>
    <w:p w:rsidR="000F43E5" w:rsidRDefault="000F43E5" w:rsidP="000F43E5">
      <w:pPr>
        <w:shd w:val="clear" w:color="auto" w:fill="FFFFFF"/>
        <w:spacing w:after="120" w:line="240" w:lineRule="auto"/>
        <w:rPr>
          <w:rFonts w:ascii="Times New Roman" w:eastAsia="Times New Roman" w:hAnsi="Times New Roman" w:cs="Times New Roman"/>
          <w:color w:val="000000"/>
          <w:sz w:val="32"/>
          <w:szCs w:val="32"/>
        </w:rPr>
      </w:pPr>
    </w:p>
    <w:p w:rsidR="00800ECD" w:rsidRPr="000F43E5" w:rsidRDefault="00800ECD" w:rsidP="000F43E5">
      <w:pPr>
        <w:shd w:val="clear" w:color="auto" w:fill="FFFFFF"/>
        <w:spacing w:after="12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 xml:space="preserve">Толерантність (від лат. </w:t>
      </w:r>
      <w:proofErr w:type="spellStart"/>
      <w:r w:rsidRPr="000F43E5">
        <w:rPr>
          <w:rFonts w:ascii="Times New Roman" w:eastAsia="Times New Roman" w:hAnsi="Times New Roman" w:cs="Times New Roman"/>
          <w:color w:val="000000"/>
          <w:sz w:val="32"/>
          <w:szCs w:val="32"/>
        </w:rPr>
        <w:t>Tolerans</w:t>
      </w:r>
      <w:proofErr w:type="spellEnd"/>
      <w:r w:rsidRPr="000F43E5">
        <w:rPr>
          <w:rFonts w:ascii="Times New Roman" w:eastAsia="Times New Roman" w:hAnsi="Times New Roman" w:cs="Times New Roman"/>
          <w:color w:val="000000"/>
          <w:sz w:val="32"/>
          <w:szCs w:val="32"/>
        </w:rPr>
        <w:t xml:space="preserve"> - терплячий) - терпимість до чужих думок і вірувань.</w:t>
      </w:r>
    </w:p>
    <w:p w:rsidR="00800ECD" w:rsidRPr="000F43E5" w:rsidRDefault="00800ECD" w:rsidP="000F43E5">
      <w:pPr>
        <w:shd w:val="clear" w:color="auto" w:fill="FFFFFF"/>
        <w:spacing w:after="12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 xml:space="preserve">Агресія (від лат. </w:t>
      </w:r>
      <w:proofErr w:type="spellStart"/>
      <w:r w:rsidRPr="000F43E5">
        <w:rPr>
          <w:rFonts w:ascii="Times New Roman" w:eastAsia="Times New Roman" w:hAnsi="Times New Roman" w:cs="Times New Roman"/>
          <w:color w:val="000000"/>
          <w:sz w:val="32"/>
          <w:szCs w:val="32"/>
        </w:rPr>
        <w:t>Aggressio</w:t>
      </w:r>
      <w:proofErr w:type="spellEnd"/>
      <w:r w:rsidRPr="000F43E5">
        <w:rPr>
          <w:rFonts w:ascii="Times New Roman" w:eastAsia="Times New Roman" w:hAnsi="Times New Roman" w:cs="Times New Roman"/>
          <w:color w:val="000000"/>
          <w:sz w:val="32"/>
          <w:szCs w:val="32"/>
        </w:rPr>
        <w:t xml:space="preserve"> - нападаю) - незаконне застосування сили однією людиною.</w:t>
      </w:r>
    </w:p>
    <w:p w:rsidR="000F43E5" w:rsidRPr="00B9127F" w:rsidRDefault="00800ECD" w:rsidP="00B9127F">
      <w:pPr>
        <w:shd w:val="clear" w:color="auto" w:fill="FFFFFF"/>
        <w:spacing w:after="12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 здолати хвилювання перед тестуванням, контрольною роботою, підсумковою атестацією?</w:t>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lastRenderedPageBreak/>
        <w:t>Перед початком уроку: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Готуйтеся!</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Ретельно вивчайте матеріал.</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бійтеся наближення тестування, контрольної роботи, підсумкової атестації.</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 xml:space="preserve">Сприймайте це як можливість показати </w:t>
      </w:r>
      <w:proofErr w:type="spellStart"/>
      <w:r w:rsidRPr="000F43E5">
        <w:rPr>
          <w:rFonts w:ascii="Times New Roman" w:eastAsia="Times New Roman" w:hAnsi="Times New Roman" w:cs="Times New Roman"/>
          <w:color w:val="000000"/>
          <w:sz w:val="32"/>
          <w:szCs w:val="32"/>
        </w:rPr>
        <w:t>обширність</w:t>
      </w:r>
      <w:proofErr w:type="spellEnd"/>
      <w:r w:rsidRPr="000F43E5">
        <w:rPr>
          <w:rFonts w:ascii="Times New Roman" w:eastAsia="Times New Roman" w:hAnsi="Times New Roman" w:cs="Times New Roman"/>
          <w:color w:val="000000"/>
          <w:sz w:val="32"/>
          <w:szCs w:val="32"/>
        </w:rPr>
        <w:t xml:space="preserve"> своїх знань і отримати винагороду за виконану вами роботу.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Потрібно добре виспатися в ніч перед тестуванням, контрольною роботою, підсумковою атестацією.</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Відведіть собі час із запасом, особливо для справ, які треба виконати перед тестуванням, контрольною роботою, підсумковою атестацією і приходьте на урок незадовго до початку.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Розслабтеся перед тестом, контрольною роботою, підсумковою атестацією.</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прагніть повторити весь матеріал в останню хвилину.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приходьте на урок з порожнім шлунком.</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Візьміть цукерку або що-небудь інше, щоб не думати про тест, контрольну роботу, підсумкову атестацію, не хвилюйтеся.</w:t>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Під час уроку:</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Уважно прочитайте завдання.</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Розподіліть час на виконання завдання.</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Сядьте зручно.</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ви не знаєте відповіді, пропустіть це питання і приступайте до наступного.</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панікуйте, коли всі починають здавати свої роботи. Ті, хто першим виконав завдання, не отримають за це додаткових балів.</w:t>
      </w:r>
    </w:p>
    <w:p w:rsidR="00EC6CA0" w:rsidRPr="000F43E5" w:rsidRDefault="00EC6CA0">
      <w:pPr>
        <w:rPr>
          <w:rFonts w:ascii="Times New Roman" w:hAnsi="Times New Roman" w:cs="Times New Roman"/>
          <w:sz w:val="32"/>
          <w:szCs w:val="32"/>
        </w:rPr>
      </w:pPr>
    </w:p>
    <w:sectPr w:rsidR="00EC6CA0" w:rsidRPr="000F43E5" w:rsidSect="0077372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6984"/>
    <w:multiLevelType w:val="multilevel"/>
    <w:tmpl w:val="6922C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EB1D9C"/>
    <w:multiLevelType w:val="multilevel"/>
    <w:tmpl w:val="35E8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8E60A8"/>
    <w:multiLevelType w:val="multilevel"/>
    <w:tmpl w:val="B01CD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AE79D0"/>
    <w:multiLevelType w:val="multilevel"/>
    <w:tmpl w:val="DF04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D149B7"/>
    <w:multiLevelType w:val="multilevel"/>
    <w:tmpl w:val="5DD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E3309A"/>
    <w:multiLevelType w:val="multilevel"/>
    <w:tmpl w:val="7F3E0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800ECD"/>
    <w:rsid w:val="000F43E5"/>
    <w:rsid w:val="00243B9A"/>
    <w:rsid w:val="00773727"/>
    <w:rsid w:val="00800ECD"/>
    <w:rsid w:val="00B9127F"/>
    <w:rsid w:val="00EC6CA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727"/>
  </w:style>
  <w:style w:type="paragraph" w:styleId="1">
    <w:name w:val="heading 1"/>
    <w:basedOn w:val="a"/>
    <w:link w:val="10"/>
    <w:uiPriority w:val="9"/>
    <w:qFormat/>
    <w:rsid w:val="00800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00E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00E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800E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800EC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EC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00EC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00EC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800ECD"/>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800ECD"/>
    <w:rPr>
      <w:rFonts w:ascii="Times New Roman" w:eastAsia="Times New Roman" w:hAnsi="Times New Roman" w:cs="Times New Roman"/>
      <w:b/>
      <w:bCs/>
      <w:sz w:val="20"/>
      <w:szCs w:val="20"/>
    </w:rPr>
  </w:style>
  <w:style w:type="paragraph" w:customStyle="1" w:styleId="wymcenter">
    <w:name w:val="wym_center"/>
    <w:basedOn w:val="a"/>
    <w:rsid w:val="00800EC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00EC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00E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0E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83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13796</Words>
  <Characters>7865</Characters>
  <Application>Microsoft Office Word</Application>
  <DocSecurity>0</DocSecurity>
  <Lines>65</Lines>
  <Paragraphs>43</Paragraphs>
  <ScaleCrop>false</ScaleCrop>
  <Company>SPecialiST RePack</Company>
  <LinksUpToDate>false</LinksUpToDate>
  <CharactersWithSpaces>21618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6</cp:revision>
  <dcterms:created xsi:type="dcterms:W3CDTF">2021-01-10T16:02:00Z</dcterms:created>
  <dcterms:modified xsi:type="dcterms:W3CDTF">2021-01-11T18:18:00Z</dcterms:modified>
</cp:coreProperties>
</file>